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kern w:val="0"/>
          <w:sz w:val="44"/>
          <w:szCs w:val="44"/>
          <w:lang w:val="en-US" w:eastAsia="zh-CN"/>
        </w:rPr>
        <w:t>朔州市交通运输局</w:t>
      </w:r>
    </w:p>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关于2021年</w:t>
      </w:r>
      <w:r>
        <w:rPr>
          <w:rFonts w:hint="eastAsia" w:ascii="方正小标宋简体" w:hAnsi="宋体" w:eastAsia="方正小标宋简体" w:cs="宋体"/>
          <w:kern w:val="0"/>
          <w:sz w:val="44"/>
          <w:szCs w:val="44"/>
          <w:lang w:val="en-US" w:eastAsia="zh-CN"/>
        </w:rPr>
        <w:t>10</w:t>
      </w:r>
      <w:r>
        <w:rPr>
          <w:rFonts w:hint="eastAsia" w:ascii="方正小标宋简体" w:hAnsi="宋体" w:eastAsia="方正小标宋简体" w:cs="宋体"/>
          <w:kern w:val="0"/>
          <w:sz w:val="44"/>
          <w:szCs w:val="44"/>
        </w:rPr>
        <w:t>月政府网站</w:t>
      </w:r>
    </w:p>
    <w:p>
      <w:pPr>
        <w:keepNext w:val="0"/>
        <w:keepLines w:val="0"/>
        <w:pageBreakBefore w:val="0"/>
        <w:widowControl/>
        <w:kinsoku/>
        <w:wordWrap/>
        <w:overflowPunct/>
        <w:topLinePunct w:val="0"/>
        <w:autoSpaceDE/>
        <w:autoSpaceDN/>
        <w:bidi w:val="0"/>
        <w:adjustRightInd/>
        <w:snapToGrid/>
        <w:spacing w:before="240" w:line="600" w:lineRule="exact"/>
        <w:ind w:right="28"/>
        <w:jc w:val="center"/>
        <w:textAlignment w:val="auto"/>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市政府办公室：</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按照《山西省人民政府办公厅关于建立全省政府网站月检查通报制度的通知》、《朔州市</w:t>
      </w:r>
      <w:bookmarkStart w:id="0" w:name="_GoBack"/>
      <w:bookmarkEnd w:id="0"/>
      <w:r>
        <w:rPr>
          <w:rFonts w:hint="eastAsia" w:ascii="仿宋_GB2312" w:hAnsi="仿宋_GB2312" w:eastAsia="仿宋_GB2312" w:cs="仿宋_GB2312"/>
          <w:kern w:val="0"/>
          <w:sz w:val="32"/>
          <w:szCs w:val="32"/>
          <w:lang w:val="en-US" w:eastAsia="zh-CN"/>
        </w:rPr>
        <w:t>人民政府办公室关于进一步加强和规范政府系统政务新媒体管理工作的通知》要求，我局组织相关人员对门户网站进行了深入开展自查。现将10月份自查情况报告如下：</w:t>
      </w:r>
    </w:p>
    <w:p>
      <w:pPr>
        <w:widowControl/>
        <w:ind w:firstLine="800" w:firstLineChars="250"/>
        <w:jc w:val="left"/>
        <w:rPr>
          <w:rFonts w:hint="eastAsia" w:ascii="黑体" w:hAnsi="黑体" w:eastAsia="黑体" w:cs="黑体"/>
          <w:kern w:val="0"/>
          <w:sz w:val="32"/>
          <w:szCs w:val="32"/>
        </w:rPr>
      </w:pPr>
      <w:r>
        <w:rPr>
          <w:rFonts w:hint="eastAsia" w:ascii="黑体" w:hAnsi="黑体" w:eastAsia="黑体" w:cs="黑体"/>
          <w:kern w:val="0"/>
          <w:sz w:val="32"/>
          <w:szCs w:val="32"/>
        </w:rPr>
        <w:t>政府网站自查情况</w:t>
      </w:r>
    </w:p>
    <w:p>
      <w:pPr>
        <w:widowControl/>
        <w:ind w:firstLine="640" w:firstLineChars="200"/>
        <w:jc w:val="left"/>
        <w:rPr>
          <w:rFonts w:ascii="仿宋" w:hAnsi="仿宋" w:eastAsia="仿宋" w:cs="宋体"/>
          <w:kern w:val="0"/>
          <w:sz w:val="32"/>
          <w:szCs w:val="32"/>
        </w:rPr>
      </w:pPr>
      <w:r>
        <w:rPr>
          <w:rFonts w:hint="eastAsia" w:ascii="楷体_GB2312" w:hAnsi="楷体_GB2312" w:eastAsia="楷体_GB2312" w:cs="楷体_GB2312"/>
          <w:kern w:val="0"/>
          <w:sz w:val="32"/>
          <w:szCs w:val="32"/>
        </w:rPr>
        <w:t>（一）网站基本情况。</w:t>
      </w:r>
      <w:r>
        <w:rPr>
          <w:rFonts w:hint="eastAsia" w:ascii="仿宋_GB2312" w:hAnsi="仿宋_GB2312" w:eastAsia="仿宋_GB2312" w:cs="仿宋_GB2312"/>
          <w:kern w:val="0"/>
          <w:sz w:val="32"/>
          <w:szCs w:val="32"/>
          <w:lang w:val="en-US" w:eastAsia="zh-CN"/>
        </w:rPr>
        <w:t>我局网站10月健康运行，网站首页可正常访问，首页及其他页面的链接均可正常打开，无发现空栏目、栏目不符和错误链接现象。</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rPr>
        <w:t>（二）信息更新情况。</w:t>
      </w:r>
      <w:r>
        <w:rPr>
          <w:rFonts w:hint="eastAsia" w:ascii="仿宋_GB2312" w:hAnsi="仿宋_GB2312" w:eastAsia="仿宋_GB2312" w:cs="仿宋_GB2312"/>
          <w:kern w:val="0"/>
          <w:sz w:val="32"/>
          <w:szCs w:val="32"/>
          <w:lang w:val="en-US" w:eastAsia="zh-CN"/>
        </w:rPr>
        <w:t>网站信息发布22条，自行采写信息均经均经审批同意后才进行发布，自行采写信息7条，转载中国政府网信息15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_GB2312" w:hAnsi="楷体_GB2312" w:eastAsia="楷体_GB2312" w:cs="楷体_GB2312"/>
          <w:kern w:val="0"/>
          <w:sz w:val="32"/>
          <w:szCs w:val="32"/>
        </w:rPr>
        <w:t>（三）互动回应情况。</w:t>
      </w:r>
      <w:r>
        <w:rPr>
          <w:rFonts w:hint="eastAsia" w:ascii="仿宋_GB2312" w:hAnsi="仿宋_GB2312" w:eastAsia="仿宋_GB2312" w:cs="仿宋_GB2312"/>
          <w:kern w:val="0"/>
          <w:sz w:val="32"/>
          <w:szCs w:val="32"/>
          <w:lang w:val="en-US" w:eastAsia="zh-CN"/>
        </w:rPr>
        <w:t>本月共受理“12345”政务服务热线信件53条，办结53条。</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rPr>
        <w:t>（四）服务实用情况。</w:t>
      </w:r>
      <w:r>
        <w:rPr>
          <w:rFonts w:hint="eastAsia" w:ascii="仿宋_GB2312" w:hAnsi="仿宋_GB2312" w:eastAsia="仿宋_GB2312" w:cs="仿宋_GB2312"/>
          <w:kern w:val="0"/>
          <w:sz w:val="32"/>
          <w:szCs w:val="32"/>
          <w:lang w:val="en-US" w:eastAsia="zh-CN"/>
        </w:rPr>
        <w:t>网站发布的公开清单等资料均能正常访问下载，网上办事链接可以正常访问,办事服务事项准确、完善。</w:t>
      </w:r>
    </w:p>
    <w:p>
      <w:pPr>
        <w:widowControl/>
        <w:ind w:firstLine="640" w:firstLineChars="200"/>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朔州市交通运输局</w:t>
      </w:r>
    </w:p>
    <w:p>
      <w:pPr>
        <w:widowControl/>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宋体" w:hAnsi="宋体" w:eastAsia="宋体" w:cs="宋体"/>
          <w:kern w:val="0"/>
          <w:sz w:val="30"/>
          <w:szCs w:val="30"/>
          <w:u w:val="single"/>
        </w:rPr>
        <w:t xml:space="preserve"> </w:t>
      </w:r>
      <w:r>
        <w:rPr>
          <w:rFonts w:hint="eastAsia" w:ascii="仿宋_GB2312" w:hAnsi="仿宋_GB2312" w:eastAsia="仿宋_GB2312" w:cs="仿宋_GB2312"/>
          <w:kern w:val="0"/>
          <w:sz w:val="30"/>
          <w:szCs w:val="30"/>
          <w:u w:val="single"/>
          <w:lang w:val="en-US" w:eastAsia="zh-CN"/>
        </w:rPr>
        <w:t>朔州市交通运输局</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10</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2020</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年</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11</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月</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u w:val="single"/>
          <w:lang w:val="en-US" w:eastAsia="zh-CN"/>
        </w:rPr>
        <w:t>4</w:t>
      </w:r>
      <w:r>
        <w:rPr>
          <w:rFonts w:hint="eastAsia" w:ascii="宋体" w:hAnsi="宋体" w:eastAsia="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朔州市交通运输局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MWM3OWFmN2ZmYTQwMzRkZTNmOTIwOWE0OWJiZmY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66479FA"/>
    <w:rsid w:val="18DC7D16"/>
    <w:rsid w:val="19560D71"/>
    <w:rsid w:val="1C755619"/>
    <w:rsid w:val="20491A0D"/>
    <w:rsid w:val="24457EB7"/>
    <w:rsid w:val="247E2E82"/>
    <w:rsid w:val="25EA0C5C"/>
    <w:rsid w:val="26ED13BA"/>
    <w:rsid w:val="2AD51C4B"/>
    <w:rsid w:val="2E17386B"/>
    <w:rsid w:val="2FD263BD"/>
    <w:rsid w:val="3AB22A96"/>
    <w:rsid w:val="43707C76"/>
    <w:rsid w:val="46CC0392"/>
    <w:rsid w:val="51BB15AE"/>
    <w:rsid w:val="554D5FB2"/>
    <w:rsid w:val="5AB740CB"/>
    <w:rsid w:val="5BE27D34"/>
    <w:rsid w:val="5C2D56AE"/>
    <w:rsid w:val="5DEC5746"/>
    <w:rsid w:val="66890619"/>
    <w:rsid w:val="6CC94A89"/>
    <w:rsid w:val="6D8F0727"/>
    <w:rsid w:val="6F5F60C8"/>
    <w:rsid w:val="7B1F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975</Words>
  <Characters>1002</Characters>
  <Lines>9</Lines>
  <Paragraphs>2</Paragraphs>
  <TotalTime>6</TotalTime>
  <ScaleCrop>false</ScaleCrop>
  <LinksUpToDate>false</LinksUpToDate>
  <CharactersWithSpaces>1022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今天也要加油鸭</cp:lastModifiedBy>
  <dcterms:modified xsi:type="dcterms:W3CDTF">2023-01-12T03:05:31Z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01D66412F52345C1B05DA2A97B85EC2E</vt:lpwstr>
  </property>
</Properties>
</file>