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atLeast"/>
        <w:ind w:right="31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>
      <w:pPr>
        <w:widowControl/>
        <w:spacing w:line="640" w:lineRule="atLeast"/>
        <w:ind w:right="3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政府网站工作月度报表</w:t>
      </w:r>
    </w:p>
    <w:p>
      <w:pPr>
        <w:widowControl/>
        <w:spacing w:line="640" w:lineRule="atLeast"/>
        <w:ind w:right="31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填报单位（盖章）：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/>
        </w:rPr>
        <w:t>朔州市文化和旅游局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 w:cs="宋体"/>
          <w:kern w:val="0"/>
          <w:sz w:val="30"/>
          <w:szCs w:val="30"/>
        </w:rPr>
        <w:t>统计月度：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宋体"/>
          <w:kern w:val="0"/>
          <w:sz w:val="30"/>
          <w:szCs w:val="30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  </w:t>
      </w:r>
    </w:p>
    <w:p>
      <w:pPr>
        <w:widowControl/>
        <w:spacing w:line="640" w:lineRule="atLeast"/>
        <w:ind w:right="3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填报日期：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 w:cs="宋体"/>
          <w:kern w:val="0"/>
          <w:sz w:val="30"/>
          <w:szCs w:val="30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宋体"/>
          <w:kern w:val="0"/>
          <w:sz w:val="30"/>
          <w:szCs w:val="30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/>
        </w:rPr>
        <w:t xml:space="preserve"> 31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宋体"/>
          <w:kern w:val="0"/>
          <w:sz w:val="30"/>
          <w:szCs w:val="30"/>
        </w:rPr>
        <w:t>日</w:t>
      </w: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9"/>
        <w:gridCol w:w="658"/>
        <w:gridCol w:w="1029"/>
        <w:gridCol w:w="515"/>
        <w:gridCol w:w="453"/>
        <w:gridCol w:w="909"/>
        <w:gridCol w:w="784"/>
        <w:gridCol w:w="492"/>
        <w:gridCol w:w="490"/>
        <w:gridCol w:w="8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0" w:type="auto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信息发布</w:t>
            </w:r>
          </w:p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（单位：条）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总数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国务院重要</w:t>
            </w:r>
          </w:p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信息转载量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省政府重要</w:t>
            </w:r>
          </w:p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信息转载量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政务动态</w:t>
            </w:r>
          </w:p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信息更新量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图片信息</w:t>
            </w:r>
          </w:p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更新量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信息公开目录</w:t>
            </w:r>
          </w:p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信息更新量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报送省政府</w:t>
            </w:r>
          </w:p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“我为政府网站找错”平台网民留言办理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收到留言数量（单位：条）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按期办结数量（单位：条）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解读回应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解读信息发布数量（单位：条）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回应公众关注热点或重大舆情数量（单位：次）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互动交流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留言办理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收到留言数量（单位：条）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办结留言数量（单位：条）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公开答复数量（单位：条）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征集调查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征集调查期数（单位：期）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收到意见数量（单位：条）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公布调查结果期数（单位：期）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在线访谈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访谈期数（单位：期）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安全防护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安全监测评估次数（单位：次）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发现问题数量（单位：个）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问题整改数量（单位：个）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移动新媒体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是否有移动新媒体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微博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信息发布量（单位：条）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关注量（单位：个）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微信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朔州旅游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信息发布量（单位：条）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订阅数（单位：个）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40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0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书宋_GBK" w:hAnsi="宋体" w:eastAsia="方正书宋_GBK" w:cs="宋体"/>
          <w:kern w:val="0"/>
          <w:szCs w:val="21"/>
        </w:rPr>
        <w:t>注：</w:t>
      </w:r>
      <w:r>
        <w:rPr>
          <w:rFonts w:hint="eastAsia" w:ascii="宋体" w:hAnsi="宋体" w:eastAsia="宋体" w:cs="宋体"/>
          <w:kern w:val="0"/>
          <w:szCs w:val="21"/>
        </w:rPr>
        <w:t>1.此表由各级、各部门政府网站主办单位填写。</w:t>
      </w:r>
    </w:p>
    <w:p>
      <w:pPr>
        <w:widowControl/>
        <w:spacing w:line="400" w:lineRule="atLeast"/>
        <w:ind w:left="630" w:hanging="21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Cs w:val="21"/>
        </w:rPr>
        <w:t>2.省政府重要信息转载主要指省政府发布的对全局工作有指导意义、需要社会广泛知晓的政策信息。信息发布总数不等同于其后所列重点统计项数量之和。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44AF5"/>
    <w:rsid w:val="2B904EAC"/>
    <w:rsid w:val="70844AF5"/>
    <w:rsid w:val="7DB720F9"/>
    <w:rsid w:val="7F48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2021-05-19T09:28:00Z</dcterms:created>
  <dc:creator>Administrator</dc:creator>
  <cp:lastModifiedBy>闫志龙</cp:lastModifiedBy>
  <dcterms:modified xsi:type="dcterms:W3CDTF">2022-02-03T06:34:53Z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4FE5935F550F47B7BE6FE2C509327868</vt:lpwstr>
  </property>
</Properties>
</file>